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0E9" w:rsidRDefault="00AB00E9" w:rsidP="00AB00E9">
      <w:pPr>
        <w:pStyle w:val="Heading1"/>
        <w:rPr>
          <w:rFonts w:cs="Arial"/>
        </w:rPr>
      </w:pPr>
      <w:r>
        <w:rPr>
          <w:rFonts w:cs="Arial"/>
        </w:rPr>
        <w:t>G149: Using user interface components that are highlighted by the user agent when they receive focus</w:t>
      </w:r>
    </w:p>
    <w:p w:rsidR="00AB00E9" w:rsidRDefault="00AB00E9" w:rsidP="00AB00E9">
      <w:pPr>
        <w:pStyle w:val="Heading2"/>
        <w:rPr>
          <w:rFonts w:cs="Arial"/>
          <w:color w:val="000000"/>
        </w:rPr>
      </w:pPr>
      <w:r>
        <w:rPr>
          <w:rFonts w:cs="Arial"/>
        </w:rPr>
        <w:t>Description</w:t>
      </w:r>
    </w:p>
    <w:p w:rsidR="00AB00E9" w:rsidRDefault="00AB00E9" w:rsidP="00AB00E9">
      <w:pPr>
        <w:pStyle w:val="NormalWeb"/>
        <w:rPr>
          <w:rFonts w:ascii="Arial" w:hAnsi="Arial" w:cs="Arial"/>
        </w:rPr>
      </w:pPr>
      <w:r>
        <w:rPr>
          <w:rFonts w:ascii="Arial" w:hAnsi="Arial" w:cs="Arial"/>
        </w:rPr>
        <w:t>The objective of this technique is to ensure that the focused component can be visually identified by the user by relying on user agent support. It is common for user agents to highlight standard controls in some way when they receive focus. UAAG-conformant user agents do so when they satisfy checkpoint 10.2 "Highlight selection, content focus, enabled elements, visited links". When authors use standard controls for which the user agent provides this support, users are informed of the focus location in a standard, predictable way.</w:t>
      </w:r>
    </w:p>
    <w:p w:rsidR="00AB00E9" w:rsidRDefault="00AB00E9" w:rsidP="00AB00E9">
      <w:pPr>
        <w:pStyle w:val="Heading2"/>
        <w:rPr>
          <w:rFonts w:cs="Arial"/>
        </w:rPr>
      </w:pPr>
      <w:r>
        <w:rPr>
          <w:rFonts w:cs="Arial"/>
        </w:rPr>
        <w:t>Examples</w:t>
      </w:r>
    </w:p>
    <w:p w:rsidR="00AB00E9" w:rsidRDefault="00AB00E9" w:rsidP="00AB00E9">
      <w:pPr>
        <w:numPr>
          <w:ilvl w:val="0"/>
          <w:numId w:val="1"/>
        </w:numPr>
        <w:spacing w:after="0" w:line="240" w:lineRule="auto"/>
        <w:ind w:left="240"/>
        <w:rPr>
          <w:rFonts w:ascii="Arial" w:hAnsi="Arial" w:cs="Arial"/>
          <w:color w:val="000000"/>
        </w:rPr>
      </w:pPr>
      <w:r>
        <w:rPr>
          <w:rFonts w:ascii="Arial" w:hAnsi="Arial" w:cs="Arial"/>
          <w:color w:val="000000"/>
        </w:rPr>
        <w:t>When html text input fields receive focus, browsers display a blinking vertical bar at the insertion point in the text field.</w:t>
      </w:r>
    </w:p>
    <w:p w:rsidR="00AB00E9" w:rsidRDefault="00AB00E9" w:rsidP="00AB00E9">
      <w:pPr>
        <w:numPr>
          <w:ilvl w:val="0"/>
          <w:numId w:val="1"/>
        </w:numPr>
        <w:spacing w:after="0" w:line="240" w:lineRule="auto"/>
        <w:ind w:left="240"/>
        <w:rPr>
          <w:rFonts w:ascii="Arial" w:hAnsi="Arial" w:cs="Arial"/>
          <w:color w:val="000000"/>
        </w:rPr>
      </w:pPr>
      <w:r>
        <w:rPr>
          <w:rFonts w:ascii="Arial" w:hAnsi="Arial" w:cs="Arial"/>
          <w:color w:val="000000"/>
        </w:rPr>
        <w:t>When html links receive focus, they are surrounded by a dotted focus highlight rectangle.</w:t>
      </w:r>
    </w:p>
    <w:p w:rsidR="00AB00E9" w:rsidRDefault="00AB00E9" w:rsidP="00AB00E9">
      <w:pPr>
        <w:pStyle w:val="Heading1"/>
        <w:rPr>
          <w:rFonts w:cs="Arial"/>
        </w:rPr>
      </w:pPr>
      <w:bookmarkStart w:id="0" w:name="C15"/>
      <w:bookmarkEnd w:id="0"/>
      <w:r>
        <w:rPr>
          <w:rFonts w:cs="Arial"/>
        </w:rPr>
        <w:t>C15: Using CSS to change the presentation of a user interface component when it receives focus</w:t>
      </w:r>
    </w:p>
    <w:p w:rsidR="00AB00E9" w:rsidRDefault="00AB00E9" w:rsidP="00AB00E9">
      <w:pPr>
        <w:pStyle w:val="Heading2"/>
        <w:rPr>
          <w:rFonts w:cs="Arial"/>
        </w:rPr>
      </w:pPr>
      <w:r>
        <w:rPr>
          <w:rFonts w:cs="Arial"/>
        </w:rPr>
        <w:t>Description</w:t>
      </w:r>
    </w:p>
    <w:p w:rsidR="00AB00E9" w:rsidRDefault="00AB00E9" w:rsidP="00AB00E9">
      <w:pPr>
        <w:pStyle w:val="NormalWeb"/>
        <w:rPr>
          <w:rFonts w:ascii="Arial" w:hAnsi="Arial" w:cs="Arial"/>
        </w:rPr>
      </w:pPr>
      <w:r>
        <w:rPr>
          <w:rFonts w:ascii="Arial" w:hAnsi="Arial" w:cs="Arial"/>
        </w:rPr>
        <w:t xml:space="preserve">The objective of this technique is to demonstrate how visual appearance may be enhanced via style sheets to provide visual feedback when an interactive element has focus or when a user hovers over it using a pointing device. Highlighting the element that has focus or is hovered over can provide information such as the fact that the element is interactive or the scope of the interactive element. </w:t>
      </w:r>
    </w:p>
    <w:p w:rsidR="00AB00E9" w:rsidRDefault="00AB00E9" w:rsidP="00AB00E9">
      <w:pPr>
        <w:pStyle w:val="NormalWeb"/>
        <w:rPr>
          <w:rFonts w:ascii="Arial" w:hAnsi="Arial" w:cs="Arial"/>
        </w:rPr>
      </w:pPr>
      <w:r>
        <w:rPr>
          <w:rFonts w:ascii="Arial" w:hAnsi="Arial" w:cs="Arial"/>
        </w:rPr>
        <w:t xml:space="preserve">Providing visual feedback may be possible through more than one mode. Usually, it is attained through using a mouse to hover over the element or a keyboard to tab to the element. </w:t>
      </w:r>
    </w:p>
    <w:p w:rsidR="00AB00E9" w:rsidRDefault="00AB00E9" w:rsidP="00AB00E9">
      <w:pPr>
        <w:pStyle w:val="Heading1"/>
        <w:rPr>
          <w:rFonts w:cs="Arial"/>
        </w:rPr>
      </w:pPr>
      <w:bookmarkStart w:id="1" w:name="G165"/>
      <w:bookmarkEnd w:id="1"/>
      <w:r>
        <w:rPr>
          <w:rFonts w:cs="Arial"/>
        </w:rPr>
        <w:lastRenderedPageBreak/>
        <w:t>G165: Using the default focus indicator for the platform so that high visibility default focus indicators will carry over</w:t>
      </w:r>
    </w:p>
    <w:p w:rsidR="00AB00E9" w:rsidRDefault="00AB00E9" w:rsidP="00AB00E9">
      <w:pPr>
        <w:pStyle w:val="Heading2"/>
        <w:rPr>
          <w:rFonts w:cs="Arial"/>
          <w:color w:val="000000"/>
        </w:rPr>
      </w:pPr>
      <w:r>
        <w:rPr>
          <w:rFonts w:cs="Arial"/>
        </w:rPr>
        <w:t>Description</w:t>
      </w:r>
    </w:p>
    <w:p w:rsidR="00AB00E9" w:rsidRDefault="00AB00E9" w:rsidP="00AB00E9">
      <w:pPr>
        <w:pStyle w:val="NormalWeb"/>
        <w:rPr>
          <w:rFonts w:ascii="Arial" w:hAnsi="Arial" w:cs="Arial"/>
        </w:rPr>
      </w:pPr>
      <w:r>
        <w:rPr>
          <w:rFonts w:ascii="Arial" w:hAnsi="Arial" w:cs="Arial"/>
        </w:rPr>
        <w:t>Operating systems have a native indication of focus, which is available in many user agents. The default rendering of the focus indicator isn't always highly visible and may even be difficult to see against certain backgrounds. However, many platforms allow the user to customize the rendering of this focus indicator. Assistive technology can also change the appearance of the native focus indicator. If you use the native focus indicator, any system-wide settings for its visibility will carry over to the Web page. If you draw your own focus indicator, for example by coloring sections of the page in response to user action, these settings will not carry over, and AT will not usually be able to find your focus indicator.</w:t>
      </w:r>
    </w:p>
    <w:p w:rsidR="00AB00E9" w:rsidRDefault="00AB00E9" w:rsidP="00AB00E9">
      <w:pPr>
        <w:pStyle w:val="Heading1"/>
        <w:rPr>
          <w:rFonts w:cs="Arial"/>
        </w:rPr>
      </w:pPr>
      <w:bookmarkStart w:id="2" w:name="SCR31"/>
      <w:bookmarkEnd w:id="2"/>
      <w:r>
        <w:rPr>
          <w:rFonts w:cs="Arial"/>
        </w:rPr>
        <w:t>SCR31: Using script to change the background color or border of the element with focus</w:t>
      </w:r>
    </w:p>
    <w:p w:rsidR="00AB00E9" w:rsidRDefault="00AB00E9" w:rsidP="00AB00E9">
      <w:pPr>
        <w:pStyle w:val="Heading2"/>
        <w:rPr>
          <w:rFonts w:cs="Arial"/>
        </w:rPr>
      </w:pPr>
      <w:r>
        <w:rPr>
          <w:rFonts w:cs="Arial"/>
        </w:rPr>
        <w:t>Description</w:t>
      </w:r>
    </w:p>
    <w:p w:rsidR="00AB00E9" w:rsidRDefault="00AB00E9" w:rsidP="00AB00E9">
      <w:pPr>
        <w:pStyle w:val="NormalWeb"/>
        <w:rPr>
          <w:rFonts w:ascii="Arial" w:hAnsi="Arial" w:cs="Arial"/>
        </w:rPr>
      </w:pPr>
      <w:r>
        <w:rPr>
          <w:rFonts w:ascii="Arial" w:hAnsi="Arial" w:cs="Arial"/>
        </w:rPr>
        <w:t xml:space="preserve">This purpose of this technique is to allow the author to use JavaScript to apply CSS, in order to make the focus indicator more visible than it would ordinarily be. When an element receives focus, the background color or border is changed to make it visually distinct. When the element loses focus, it returns to its normal styling. This technique can be used on any HTML user agent that supports Script and CSS, regardless of whether it supports </w:t>
      </w:r>
      <w:proofErr w:type="gramStart"/>
      <w:r>
        <w:rPr>
          <w:rFonts w:ascii="Arial" w:hAnsi="Arial" w:cs="Arial"/>
        </w:rPr>
        <w:t>the :focus</w:t>
      </w:r>
      <w:proofErr w:type="gramEnd"/>
      <w:r>
        <w:rPr>
          <w:rFonts w:ascii="Arial" w:hAnsi="Arial" w:cs="Arial"/>
        </w:rPr>
        <w:t xml:space="preserve"> </w:t>
      </w:r>
      <w:proofErr w:type="spellStart"/>
      <w:r>
        <w:rPr>
          <w:rFonts w:ascii="Arial" w:hAnsi="Arial" w:cs="Arial"/>
        </w:rPr>
        <w:t>pseudoclass</w:t>
      </w:r>
      <w:proofErr w:type="spellEnd"/>
      <w:r>
        <w:rPr>
          <w:rFonts w:ascii="Arial" w:hAnsi="Arial" w:cs="Arial"/>
        </w:rPr>
        <w:t>.</w:t>
      </w:r>
    </w:p>
    <w:p w:rsidR="00AB00E9" w:rsidRDefault="00AB00E9" w:rsidP="00AB00E9">
      <w:pPr>
        <w:pStyle w:val="Heading1"/>
        <w:rPr>
          <w:rFonts w:cs="Arial"/>
        </w:rPr>
      </w:pPr>
      <w:bookmarkStart w:id="3" w:name="FLASH20"/>
      <w:bookmarkEnd w:id="3"/>
      <w:r>
        <w:rPr>
          <w:rFonts w:cs="Arial"/>
        </w:rPr>
        <w:t xml:space="preserve">FLASH20: </w:t>
      </w:r>
      <w:proofErr w:type="spellStart"/>
      <w:r>
        <w:rPr>
          <w:rFonts w:cs="Arial"/>
        </w:rPr>
        <w:t>Reskinning</w:t>
      </w:r>
      <w:proofErr w:type="spellEnd"/>
      <w:r>
        <w:rPr>
          <w:rFonts w:cs="Arial"/>
        </w:rPr>
        <w:t xml:space="preserve"> Flash components to provide highly visible focus indication</w:t>
      </w:r>
    </w:p>
    <w:p w:rsidR="00AB00E9" w:rsidRDefault="00AB00E9" w:rsidP="00AB00E9">
      <w:pPr>
        <w:pStyle w:val="Heading2"/>
        <w:rPr>
          <w:rFonts w:cs="Arial"/>
        </w:rPr>
      </w:pPr>
      <w:r>
        <w:rPr>
          <w:rFonts w:cs="Arial"/>
        </w:rPr>
        <w:t>Description</w:t>
      </w:r>
    </w:p>
    <w:p w:rsidR="00AB00E9" w:rsidRDefault="00AB00E9" w:rsidP="00AB00E9">
      <w:pPr>
        <w:pStyle w:val="NormalWeb"/>
        <w:rPr>
          <w:rFonts w:ascii="Arial" w:hAnsi="Arial" w:cs="Arial"/>
        </w:rPr>
      </w:pPr>
      <w:r>
        <w:rPr>
          <w:rFonts w:ascii="Arial" w:hAnsi="Arial" w:cs="Arial"/>
        </w:rPr>
        <w:t xml:space="preserve">The purpose of this technique is to allow the author to use </w:t>
      </w:r>
      <w:proofErr w:type="spellStart"/>
      <w:r>
        <w:rPr>
          <w:rFonts w:ascii="Arial" w:hAnsi="Arial" w:cs="Arial"/>
        </w:rPr>
        <w:t>ActionScript</w:t>
      </w:r>
      <w:proofErr w:type="spellEnd"/>
      <w:r>
        <w:rPr>
          <w:rFonts w:ascii="Arial" w:hAnsi="Arial" w:cs="Arial"/>
        </w:rPr>
        <w:t xml:space="preserve"> and component skins to apply a strong visual indication when a component receives focus. In this particular technique, both the component's background color and border will change. When the component loses focus, it returns to its normal styling. </w:t>
      </w:r>
    </w:p>
    <w:p w:rsidR="00AB00E9" w:rsidRDefault="00AB00E9" w:rsidP="00AB00E9">
      <w:pPr>
        <w:pStyle w:val="NormalWeb"/>
        <w:rPr>
          <w:rFonts w:ascii="Arial" w:hAnsi="Arial" w:cs="Arial"/>
        </w:rPr>
      </w:pPr>
      <w:r>
        <w:rPr>
          <w:rFonts w:ascii="Arial" w:hAnsi="Arial" w:cs="Arial"/>
        </w:rPr>
        <w:t xml:space="preserve">The visual highlights will be applied by switching some of the component's skin parts. The Standard Flash components each have their own set of skins that make up the component's visual appearance. Each part is represented by a </w:t>
      </w:r>
      <w:proofErr w:type="spellStart"/>
      <w:r>
        <w:rPr>
          <w:rFonts w:ascii="Arial" w:hAnsi="Arial" w:cs="Arial"/>
        </w:rPr>
        <w:t>MovieClip</w:t>
      </w:r>
      <w:proofErr w:type="spellEnd"/>
      <w:r>
        <w:rPr>
          <w:rFonts w:ascii="Arial" w:hAnsi="Arial" w:cs="Arial"/>
        </w:rPr>
        <w:t xml:space="preserve"> which can be edited or replaced in order to customize how the component looks. The most relevant </w:t>
      </w:r>
      <w:r>
        <w:rPr>
          <w:rFonts w:ascii="Arial" w:hAnsi="Arial" w:cs="Arial"/>
        </w:rPr>
        <w:lastRenderedPageBreak/>
        <w:t xml:space="preserve">skin for this technique is the </w:t>
      </w:r>
      <w:proofErr w:type="spellStart"/>
      <w:r>
        <w:rPr>
          <w:rFonts w:ascii="Arial" w:hAnsi="Arial" w:cs="Arial"/>
        </w:rPr>
        <w:t>focusRectSkin</w:t>
      </w:r>
      <w:proofErr w:type="spellEnd"/>
      <w:r>
        <w:rPr>
          <w:rFonts w:ascii="Arial" w:hAnsi="Arial" w:cs="Arial"/>
        </w:rPr>
        <w:t xml:space="preserve"> skin, which is shared by all components. By default this skin applies a subtle visual highlight when the component receives focus. </w:t>
      </w:r>
    </w:p>
    <w:p w:rsidR="00AB00E9" w:rsidRDefault="00AB00E9" w:rsidP="00AB00E9">
      <w:pPr>
        <w:pStyle w:val="NormalWeb"/>
        <w:rPr>
          <w:rFonts w:ascii="Arial" w:hAnsi="Arial" w:cs="Arial"/>
        </w:rPr>
      </w:pPr>
      <w:r>
        <w:rPr>
          <w:rFonts w:ascii="Arial" w:hAnsi="Arial" w:cs="Arial"/>
        </w:rPr>
        <w:t xml:space="preserve">This technique can be applied through the following steps: </w:t>
      </w:r>
    </w:p>
    <w:p w:rsidR="00AB00E9" w:rsidRDefault="00AB00E9" w:rsidP="00AB00E9">
      <w:pPr>
        <w:numPr>
          <w:ilvl w:val="0"/>
          <w:numId w:val="2"/>
        </w:numPr>
        <w:spacing w:after="0" w:line="240" w:lineRule="auto"/>
        <w:ind w:left="240"/>
        <w:rPr>
          <w:rFonts w:ascii="Arial" w:hAnsi="Arial" w:cs="Arial"/>
          <w:color w:val="000000"/>
        </w:rPr>
      </w:pPr>
      <w:r>
        <w:rPr>
          <w:rFonts w:ascii="Arial" w:hAnsi="Arial" w:cs="Arial"/>
          <w:color w:val="000000"/>
        </w:rPr>
        <w:t xml:space="preserve">Create a customized version of </w:t>
      </w:r>
      <w:proofErr w:type="spellStart"/>
      <w:r>
        <w:rPr>
          <w:rFonts w:ascii="Arial" w:hAnsi="Arial" w:cs="Arial"/>
          <w:color w:val="000000"/>
        </w:rPr>
        <w:t>focusRectSkin</w:t>
      </w:r>
      <w:proofErr w:type="spellEnd"/>
      <w:r>
        <w:rPr>
          <w:rFonts w:ascii="Arial" w:hAnsi="Arial" w:cs="Arial"/>
          <w:color w:val="000000"/>
        </w:rPr>
        <w:t xml:space="preserve">. </w:t>
      </w:r>
    </w:p>
    <w:p w:rsidR="00AB00E9" w:rsidRDefault="00AB00E9" w:rsidP="00AB00E9">
      <w:pPr>
        <w:numPr>
          <w:ilvl w:val="0"/>
          <w:numId w:val="2"/>
        </w:numPr>
        <w:spacing w:after="0" w:line="240" w:lineRule="auto"/>
        <w:ind w:left="240"/>
        <w:rPr>
          <w:rFonts w:ascii="Arial" w:hAnsi="Arial" w:cs="Arial"/>
          <w:color w:val="000000"/>
        </w:rPr>
      </w:pPr>
      <w:r>
        <w:rPr>
          <w:rFonts w:ascii="Arial" w:hAnsi="Arial" w:cs="Arial"/>
          <w:color w:val="000000"/>
        </w:rPr>
        <w:t xml:space="preserve">Use scripting to associate the component with the customized skin. </w:t>
      </w:r>
    </w:p>
    <w:p w:rsidR="00AB00E9" w:rsidRDefault="00AB00E9" w:rsidP="00AB00E9">
      <w:pPr>
        <w:pStyle w:val="NormalWeb"/>
        <w:rPr>
          <w:rFonts w:ascii="Arial" w:hAnsi="Arial" w:cs="Arial"/>
        </w:rPr>
      </w:pPr>
      <w:r>
        <w:rPr>
          <w:rFonts w:ascii="Arial" w:hAnsi="Arial" w:cs="Arial"/>
        </w:rPr>
        <w:t xml:space="preserve">There are two ways to customize a skin: </w:t>
      </w:r>
    </w:p>
    <w:p w:rsidR="00AB00E9" w:rsidRDefault="00AB00E9" w:rsidP="00AB00E9">
      <w:pPr>
        <w:numPr>
          <w:ilvl w:val="0"/>
          <w:numId w:val="3"/>
        </w:numPr>
        <w:spacing w:after="0" w:line="240" w:lineRule="auto"/>
        <w:ind w:left="240"/>
        <w:rPr>
          <w:rFonts w:ascii="Arial" w:hAnsi="Arial" w:cs="Arial"/>
          <w:color w:val="000000"/>
        </w:rPr>
      </w:pPr>
      <w:r>
        <w:rPr>
          <w:rFonts w:ascii="Arial" w:hAnsi="Arial" w:cs="Arial"/>
          <w:color w:val="000000"/>
        </w:rPr>
        <w:t>Duplicating Existing Skin</w:t>
      </w:r>
    </w:p>
    <w:p w:rsidR="00AB00E9" w:rsidRDefault="00AB00E9" w:rsidP="00AB00E9">
      <w:pPr>
        <w:ind w:left="240"/>
        <w:rPr>
          <w:rFonts w:ascii="Arial" w:hAnsi="Arial" w:cs="Arial"/>
          <w:color w:val="000000"/>
        </w:rPr>
      </w:pPr>
      <w:r>
        <w:rPr>
          <w:rFonts w:ascii="Arial" w:hAnsi="Arial" w:cs="Arial"/>
          <w:color w:val="000000"/>
        </w:rPr>
        <w:t xml:space="preserve">With this approach you create a copy of the existing </w:t>
      </w:r>
      <w:proofErr w:type="spellStart"/>
      <w:r>
        <w:rPr>
          <w:rFonts w:ascii="Arial" w:hAnsi="Arial" w:cs="Arial"/>
          <w:color w:val="000000"/>
        </w:rPr>
        <w:t>focusRect</w:t>
      </w:r>
      <w:proofErr w:type="spellEnd"/>
      <w:r>
        <w:rPr>
          <w:rFonts w:ascii="Arial" w:hAnsi="Arial" w:cs="Arial"/>
          <w:color w:val="000000"/>
        </w:rPr>
        <w:t xml:space="preserve"> skin for modification. You will manually have to apply the skin for each individual component instance (as indicated in step 5 below). </w:t>
      </w:r>
    </w:p>
    <w:p w:rsidR="00AB00E9" w:rsidRDefault="00AB00E9" w:rsidP="00AB00E9">
      <w:pPr>
        <w:numPr>
          <w:ilvl w:val="1"/>
          <w:numId w:val="3"/>
        </w:numPr>
        <w:spacing w:after="0" w:line="240" w:lineRule="auto"/>
        <w:ind w:left="240"/>
        <w:rPr>
          <w:rFonts w:ascii="Arial" w:hAnsi="Arial" w:cs="Arial"/>
          <w:color w:val="000000"/>
        </w:rPr>
      </w:pPr>
      <w:r>
        <w:rPr>
          <w:rFonts w:ascii="Arial" w:hAnsi="Arial" w:cs="Arial"/>
          <w:color w:val="000000"/>
        </w:rPr>
        <w:t xml:space="preserve">Drag the components you want to style to the stage. This will ensure the appropriate component related skins are added to the movie's library. </w:t>
      </w:r>
    </w:p>
    <w:p w:rsidR="00AB00E9" w:rsidRDefault="00AB00E9" w:rsidP="00AB00E9">
      <w:pPr>
        <w:numPr>
          <w:ilvl w:val="1"/>
          <w:numId w:val="3"/>
        </w:numPr>
        <w:spacing w:after="0" w:line="240" w:lineRule="auto"/>
        <w:ind w:left="240"/>
        <w:rPr>
          <w:rFonts w:ascii="Arial" w:hAnsi="Arial" w:cs="Arial"/>
          <w:color w:val="000000"/>
        </w:rPr>
      </w:pPr>
      <w:r>
        <w:rPr>
          <w:rFonts w:ascii="Arial" w:hAnsi="Arial" w:cs="Arial"/>
          <w:color w:val="000000"/>
        </w:rPr>
        <w:t xml:space="preserve">Open the Library panel, and navigate to the "Component Assets &gt; Shared" folder. </w:t>
      </w:r>
    </w:p>
    <w:p w:rsidR="00AB00E9" w:rsidRDefault="00AB00E9" w:rsidP="00AB00E9">
      <w:pPr>
        <w:numPr>
          <w:ilvl w:val="1"/>
          <w:numId w:val="3"/>
        </w:numPr>
        <w:spacing w:after="0" w:line="240" w:lineRule="auto"/>
        <w:ind w:left="240"/>
        <w:rPr>
          <w:rFonts w:ascii="Arial" w:hAnsi="Arial" w:cs="Arial"/>
          <w:color w:val="000000"/>
        </w:rPr>
      </w:pPr>
      <w:r>
        <w:rPr>
          <w:rFonts w:ascii="Arial" w:hAnsi="Arial" w:cs="Arial"/>
          <w:color w:val="000000"/>
        </w:rPr>
        <w:t xml:space="preserve">Right-click (or Ctrl-click on a Mac) on the </w:t>
      </w:r>
      <w:proofErr w:type="spellStart"/>
      <w:r>
        <w:rPr>
          <w:rFonts w:ascii="Arial" w:hAnsi="Arial" w:cs="Arial"/>
          <w:color w:val="000000"/>
        </w:rPr>
        <w:t>focusRectSkin</w:t>
      </w:r>
      <w:proofErr w:type="spellEnd"/>
      <w:r>
        <w:rPr>
          <w:rFonts w:ascii="Arial" w:hAnsi="Arial" w:cs="Arial"/>
          <w:color w:val="000000"/>
        </w:rPr>
        <w:t xml:space="preserve"> </w:t>
      </w:r>
      <w:proofErr w:type="spellStart"/>
      <w:r>
        <w:rPr>
          <w:rFonts w:ascii="Arial" w:hAnsi="Arial" w:cs="Arial"/>
          <w:color w:val="000000"/>
        </w:rPr>
        <w:t>MovieClip</w:t>
      </w:r>
      <w:proofErr w:type="spellEnd"/>
      <w:r>
        <w:rPr>
          <w:rFonts w:ascii="Arial" w:hAnsi="Arial" w:cs="Arial"/>
          <w:color w:val="000000"/>
        </w:rPr>
        <w:t xml:space="preserve">, and choose "Duplicate" from the context menu. </w:t>
      </w:r>
    </w:p>
    <w:p w:rsidR="00AB00E9" w:rsidRDefault="00AB00E9" w:rsidP="00AB00E9">
      <w:pPr>
        <w:numPr>
          <w:ilvl w:val="1"/>
          <w:numId w:val="3"/>
        </w:numPr>
        <w:spacing w:after="0" w:line="240" w:lineRule="auto"/>
        <w:ind w:left="240"/>
        <w:rPr>
          <w:rFonts w:ascii="Arial" w:hAnsi="Arial" w:cs="Arial"/>
          <w:color w:val="000000"/>
        </w:rPr>
      </w:pPr>
      <w:r>
        <w:rPr>
          <w:rFonts w:ascii="Arial" w:hAnsi="Arial" w:cs="Arial"/>
          <w:color w:val="000000"/>
        </w:rPr>
        <w:t xml:space="preserve">Edit the visual border in the skin's </w:t>
      </w:r>
      <w:proofErr w:type="spellStart"/>
      <w:r>
        <w:rPr>
          <w:rFonts w:ascii="Arial" w:hAnsi="Arial" w:cs="Arial"/>
          <w:color w:val="000000"/>
        </w:rPr>
        <w:t>MovieClip</w:t>
      </w:r>
      <w:proofErr w:type="spellEnd"/>
      <w:r>
        <w:rPr>
          <w:rFonts w:ascii="Arial" w:hAnsi="Arial" w:cs="Arial"/>
          <w:color w:val="000000"/>
        </w:rPr>
        <w:t xml:space="preserve">. For example, the focus rectangle can be made thicker to stand out more (This step is illustrated in the screenshot below this list). </w:t>
      </w:r>
    </w:p>
    <w:p w:rsidR="00AB00E9" w:rsidRDefault="00AB00E9" w:rsidP="00AB00E9">
      <w:pPr>
        <w:numPr>
          <w:ilvl w:val="1"/>
          <w:numId w:val="3"/>
        </w:numPr>
        <w:spacing w:after="0" w:line="240" w:lineRule="auto"/>
        <w:ind w:left="240"/>
        <w:rPr>
          <w:rFonts w:ascii="Arial" w:hAnsi="Arial" w:cs="Arial"/>
          <w:color w:val="000000"/>
        </w:rPr>
      </w:pPr>
      <w:r>
        <w:rPr>
          <w:rFonts w:ascii="Arial" w:hAnsi="Arial" w:cs="Arial"/>
          <w:color w:val="000000"/>
        </w:rPr>
        <w:t xml:space="preserve">Using </w:t>
      </w:r>
      <w:proofErr w:type="spellStart"/>
      <w:r>
        <w:rPr>
          <w:rFonts w:ascii="Arial" w:hAnsi="Arial" w:cs="Arial"/>
          <w:color w:val="000000"/>
        </w:rPr>
        <w:t>ActionScript</w:t>
      </w:r>
      <w:proofErr w:type="spellEnd"/>
      <w:r>
        <w:rPr>
          <w:rFonts w:ascii="Arial" w:hAnsi="Arial" w:cs="Arial"/>
          <w:color w:val="000000"/>
        </w:rPr>
        <w:t xml:space="preserve">, associate form component instances with your customized version of </w:t>
      </w:r>
      <w:proofErr w:type="spellStart"/>
      <w:r>
        <w:rPr>
          <w:rFonts w:ascii="Arial" w:hAnsi="Arial" w:cs="Arial"/>
          <w:color w:val="000000"/>
        </w:rPr>
        <w:t>focusRectSkin</w:t>
      </w:r>
      <w:proofErr w:type="spellEnd"/>
      <w:r>
        <w:rPr>
          <w:rFonts w:ascii="Arial" w:hAnsi="Arial" w:cs="Arial"/>
          <w:color w:val="000000"/>
        </w:rPr>
        <w:t xml:space="preserve">. This can be achieved using the </w:t>
      </w:r>
      <w:proofErr w:type="spellStart"/>
      <w:r>
        <w:rPr>
          <w:rFonts w:ascii="Arial" w:hAnsi="Arial" w:cs="Arial"/>
          <w:color w:val="000000"/>
        </w:rPr>
        <w:t>setStyle</w:t>
      </w:r>
      <w:proofErr w:type="spellEnd"/>
      <w:r>
        <w:rPr>
          <w:rFonts w:ascii="Arial" w:hAnsi="Arial" w:cs="Arial"/>
          <w:color w:val="000000"/>
        </w:rPr>
        <w:t xml:space="preserve"> method. </w:t>
      </w:r>
    </w:p>
    <w:p w:rsidR="00AB00E9" w:rsidRDefault="00AB00E9" w:rsidP="00AB00E9">
      <w:pPr>
        <w:ind w:left="240"/>
        <w:rPr>
          <w:rFonts w:ascii="Arial" w:hAnsi="Arial" w:cs="Arial"/>
          <w:color w:val="000000"/>
        </w:rPr>
      </w:pPr>
      <w:r>
        <w:rPr>
          <w:rFonts w:ascii="Arial" w:hAnsi="Arial" w:cs="Arial"/>
          <w:noProof/>
          <w:color w:val="000000"/>
        </w:rPr>
        <w:drawing>
          <wp:inline distT="0" distB="0" distL="0" distR="0" wp14:anchorId="1AA32ED0" wp14:editId="01479C89">
            <wp:extent cx="8632190" cy="2713990"/>
            <wp:effectExtent l="0" t="0" r="0" b="0"/>
            <wp:docPr id="1" name="Picture 1" descr="editing a duplicate of focusRectSk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iting a duplicate of focusRectSki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632190" cy="2713990"/>
                    </a:xfrm>
                    <a:prstGeom prst="rect">
                      <a:avLst/>
                    </a:prstGeom>
                    <a:noFill/>
                    <a:ln>
                      <a:noFill/>
                    </a:ln>
                  </pic:spPr>
                </pic:pic>
              </a:graphicData>
            </a:graphic>
          </wp:inline>
        </w:drawing>
      </w:r>
    </w:p>
    <w:p w:rsidR="00AB00E9" w:rsidRDefault="00AB00E9" w:rsidP="00AB00E9">
      <w:pPr>
        <w:numPr>
          <w:ilvl w:val="0"/>
          <w:numId w:val="3"/>
        </w:numPr>
        <w:spacing w:after="0" w:line="240" w:lineRule="auto"/>
        <w:ind w:left="240"/>
        <w:rPr>
          <w:rFonts w:ascii="Arial" w:hAnsi="Arial" w:cs="Arial"/>
          <w:color w:val="000000"/>
        </w:rPr>
      </w:pPr>
      <w:r>
        <w:rPr>
          <w:rFonts w:ascii="Arial" w:hAnsi="Arial" w:cs="Arial"/>
          <w:color w:val="000000"/>
        </w:rPr>
        <w:t xml:space="preserve">Modifying Existing Skin </w:t>
      </w:r>
    </w:p>
    <w:p w:rsidR="00AB00E9" w:rsidRDefault="00AB00E9" w:rsidP="00AB00E9">
      <w:pPr>
        <w:ind w:left="240"/>
        <w:rPr>
          <w:rFonts w:ascii="Arial" w:hAnsi="Arial" w:cs="Arial"/>
          <w:color w:val="000000"/>
        </w:rPr>
      </w:pPr>
      <w:r>
        <w:rPr>
          <w:rFonts w:ascii="Arial" w:hAnsi="Arial" w:cs="Arial"/>
          <w:color w:val="000000"/>
        </w:rPr>
        <w:t xml:space="preserve">With this approach, the original </w:t>
      </w:r>
      <w:proofErr w:type="spellStart"/>
      <w:r>
        <w:rPr>
          <w:rFonts w:ascii="Arial" w:hAnsi="Arial" w:cs="Arial"/>
          <w:color w:val="000000"/>
        </w:rPr>
        <w:t>focusRect</w:t>
      </w:r>
      <w:proofErr w:type="spellEnd"/>
      <w:r>
        <w:rPr>
          <w:rFonts w:ascii="Arial" w:hAnsi="Arial" w:cs="Arial"/>
          <w:color w:val="000000"/>
        </w:rPr>
        <w:t xml:space="preserve"> skin is modified. This means that the changes you make will be applied to the visual focus indication of _every_ focusable component. </w:t>
      </w:r>
    </w:p>
    <w:p w:rsidR="00AB00E9" w:rsidRDefault="00AB00E9" w:rsidP="00AB00E9">
      <w:pPr>
        <w:numPr>
          <w:ilvl w:val="1"/>
          <w:numId w:val="3"/>
        </w:numPr>
        <w:spacing w:after="0" w:line="240" w:lineRule="auto"/>
        <w:ind w:left="240"/>
        <w:rPr>
          <w:rFonts w:ascii="Arial" w:hAnsi="Arial" w:cs="Arial"/>
          <w:color w:val="000000"/>
        </w:rPr>
      </w:pPr>
      <w:r>
        <w:rPr>
          <w:rFonts w:ascii="Arial" w:hAnsi="Arial" w:cs="Arial"/>
          <w:color w:val="000000"/>
        </w:rPr>
        <w:t xml:space="preserve">Drag the components you want to style to the stage. This will ensure the appropriate component related skins are added to the movie's library. </w:t>
      </w:r>
    </w:p>
    <w:p w:rsidR="00AB00E9" w:rsidRDefault="00AB00E9" w:rsidP="00AB00E9">
      <w:pPr>
        <w:numPr>
          <w:ilvl w:val="1"/>
          <w:numId w:val="3"/>
        </w:numPr>
        <w:spacing w:after="0" w:line="240" w:lineRule="auto"/>
        <w:ind w:left="240"/>
        <w:rPr>
          <w:rFonts w:ascii="Arial" w:hAnsi="Arial" w:cs="Arial"/>
          <w:color w:val="000000"/>
        </w:rPr>
      </w:pPr>
      <w:r>
        <w:rPr>
          <w:rFonts w:ascii="Arial" w:hAnsi="Arial" w:cs="Arial"/>
          <w:color w:val="000000"/>
        </w:rPr>
        <w:t xml:space="preserve">Open the Library panel, and navigate to the "Component Assets &gt; Shared" folder. </w:t>
      </w:r>
    </w:p>
    <w:p w:rsidR="00AB00E9" w:rsidRDefault="00AB00E9" w:rsidP="00AB00E9">
      <w:pPr>
        <w:numPr>
          <w:ilvl w:val="1"/>
          <w:numId w:val="3"/>
        </w:numPr>
        <w:spacing w:after="0" w:line="240" w:lineRule="auto"/>
        <w:ind w:left="240"/>
        <w:rPr>
          <w:rFonts w:ascii="Arial" w:hAnsi="Arial" w:cs="Arial"/>
          <w:color w:val="000000"/>
        </w:rPr>
      </w:pPr>
      <w:r>
        <w:rPr>
          <w:rFonts w:ascii="Arial" w:hAnsi="Arial" w:cs="Arial"/>
          <w:color w:val="000000"/>
        </w:rPr>
        <w:t xml:space="preserve">Open the </w:t>
      </w:r>
      <w:proofErr w:type="spellStart"/>
      <w:r>
        <w:rPr>
          <w:rFonts w:ascii="Arial" w:hAnsi="Arial" w:cs="Arial"/>
          <w:color w:val="000000"/>
        </w:rPr>
        <w:t>focusRectSkin</w:t>
      </w:r>
      <w:proofErr w:type="spellEnd"/>
      <w:r>
        <w:rPr>
          <w:rFonts w:ascii="Arial" w:hAnsi="Arial" w:cs="Arial"/>
          <w:color w:val="000000"/>
        </w:rPr>
        <w:t xml:space="preserve"> </w:t>
      </w:r>
      <w:proofErr w:type="spellStart"/>
      <w:r>
        <w:rPr>
          <w:rFonts w:ascii="Arial" w:hAnsi="Arial" w:cs="Arial"/>
          <w:color w:val="000000"/>
        </w:rPr>
        <w:t>MovieClip</w:t>
      </w:r>
      <w:proofErr w:type="spellEnd"/>
      <w:r>
        <w:rPr>
          <w:rFonts w:ascii="Arial" w:hAnsi="Arial" w:cs="Arial"/>
          <w:color w:val="000000"/>
        </w:rPr>
        <w:t xml:space="preserve"> for editing by double clicking on it. </w:t>
      </w:r>
    </w:p>
    <w:p w:rsidR="00AB00E9" w:rsidRDefault="00AB00E9" w:rsidP="00AB00E9">
      <w:pPr>
        <w:numPr>
          <w:ilvl w:val="1"/>
          <w:numId w:val="3"/>
        </w:numPr>
        <w:spacing w:after="0" w:line="240" w:lineRule="auto"/>
        <w:ind w:left="240"/>
        <w:rPr>
          <w:rFonts w:ascii="Arial" w:hAnsi="Arial" w:cs="Arial"/>
          <w:color w:val="000000"/>
        </w:rPr>
      </w:pPr>
      <w:r>
        <w:rPr>
          <w:rFonts w:ascii="Arial" w:hAnsi="Arial" w:cs="Arial"/>
          <w:color w:val="000000"/>
        </w:rPr>
        <w:lastRenderedPageBreak/>
        <w:t xml:space="preserve">Edit the visual border in the skin's </w:t>
      </w:r>
      <w:proofErr w:type="spellStart"/>
      <w:r>
        <w:rPr>
          <w:rFonts w:ascii="Arial" w:hAnsi="Arial" w:cs="Arial"/>
          <w:color w:val="000000"/>
        </w:rPr>
        <w:t>MovieClip</w:t>
      </w:r>
      <w:proofErr w:type="spellEnd"/>
      <w:r>
        <w:rPr>
          <w:rFonts w:ascii="Arial" w:hAnsi="Arial" w:cs="Arial"/>
          <w:color w:val="000000"/>
        </w:rPr>
        <w:t xml:space="preserve">. For example, the focus rectangle can be made thicker to stand out more. </w:t>
      </w:r>
    </w:p>
    <w:p w:rsidR="00AB00E9" w:rsidRDefault="00AB00E9" w:rsidP="00AB00E9">
      <w:pPr>
        <w:pStyle w:val="prefix2"/>
        <w:shd w:val="clear" w:color="auto" w:fill="E9FBE9"/>
        <w:rPr>
          <w:rFonts w:ascii="Arial" w:hAnsi="Arial" w:cs="Arial"/>
        </w:rPr>
      </w:pPr>
      <w:r>
        <w:rPr>
          <w:rStyle w:val="Emphasis"/>
          <w:rFonts w:ascii="Arial" w:hAnsi="Arial" w:cs="Arial"/>
        </w:rPr>
        <w:t xml:space="preserve">Note: </w:t>
      </w:r>
      <w:r>
        <w:rPr>
          <w:rFonts w:ascii="Arial" w:hAnsi="Arial" w:cs="Arial"/>
        </w:rPr>
        <w:t xml:space="preserve">With this approach you will override the existing skin. If you don't want this, follow the "Duplicate Existing Skin" approach instead. </w:t>
      </w:r>
    </w:p>
    <w:p w:rsidR="00AB00E9" w:rsidRDefault="00AB00E9" w:rsidP="00AB00E9">
      <w:pPr>
        <w:pStyle w:val="NormalWeb"/>
        <w:rPr>
          <w:rFonts w:ascii="Arial" w:hAnsi="Arial" w:cs="Arial"/>
        </w:rPr>
      </w:pPr>
      <w:r>
        <w:rPr>
          <w:rFonts w:ascii="Arial" w:hAnsi="Arial" w:cs="Arial"/>
        </w:rPr>
        <w:t xml:space="preserve">The </w:t>
      </w:r>
      <w:proofErr w:type="spellStart"/>
      <w:r>
        <w:rPr>
          <w:rFonts w:ascii="Arial" w:hAnsi="Arial" w:cs="Arial"/>
        </w:rPr>
        <w:t>focusRect</w:t>
      </w:r>
      <w:proofErr w:type="spellEnd"/>
      <w:r>
        <w:rPr>
          <w:rFonts w:ascii="Arial" w:hAnsi="Arial" w:cs="Arial"/>
        </w:rPr>
        <w:t xml:space="preserve"> skin applies to all focusable Flash components. If you want to modify other highlights (for example highlights that occur when hovering over a component with the mouse), you will have to edit component specific skins individually. For example, to edit the </w:t>
      </w:r>
      <w:proofErr w:type="spellStart"/>
      <w:r>
        <w:rPr>
          <w:rFonts w:ascii="Arial" w:hAnsi="Arial" w:cs="Arial"/>
        </w:rPr>
        <w:t>mouseover</w:t>
      </w:r>
      <w:proofErr w:type="spellEnd"/>
      <w:r>
        <w:rPr>
          <w:rFonts w:ascii="Arial" w:hAnsi="Arial" w:cs="Arial"/>
        </w:rPr>
        <w:t xml:space="preserve"> highlights for the checkbox component, you will have to modify or duplicate both </w:t>
      </w:r>
      <w:proofErr w:type="spellStart"/>
      <w:r>
        <w:rPr>
          <w:rFonts w:ascii="Arial" w:hAnsi="Arial" w:cs="Arial"/>
        </w:rPr>
        <w:t>Checkbox_overIcon</w:t>
      </w:r>
      <w:proofErr w:type="spellEnd"/>
      <w:r>
        <w:rPr>
          <w:rFonts w:ascii="Arial" w:hAnsi="Arial" w:cs="Arial"/>
        </w:rPr>
        <w:t xml:space="preserve"> and </w:t>
      </w:r>
      <w:proofErr w:type="spellStart"/>
      <w:r>
        <w:rPr>
          <w:rFonts w:ascii="Arial" w:hAnsi="Arial" w:cs="Arial"/>
        </w:rPr>
        <w:t>Checkbox_selectedOverIcon</w:t>
      </w:r>
      <w:proofErr w:type="spellEnd"/>
      <w:r>
        <w:rPr>
          <w:rFonts w:ascii="Arial" w:hAnsi="Arial" w:cs="Arial"/>
        </w:rPr>
        <w:t xml:space="preserve">. Similarly, for the Button component you will have to modify the </w:t>
      </w:r>
      <w:proofErr w:type="spellStart"/>
      <w:r>
        <w:rPr>
          <w:rFonts w:ascii="Arial" w:hAnsi="Arial" w:cs="Arial"/>
        </w:rPr>
        <w:t>Button_over</w:t>
      </w:r>
      <w:proofErr w:type="spellEnd"/>
      <w:r>
        <w:rPr>
          <w:rFonts w:ascii="Arial" w:hAnsi="Arial" w:cs="Arial"/>
        </w:rPr>
        <w:t xml:space="preserve"> skin. </w:t>
      </w:r>
    </w:p>
    <w:p w:rsidR="00AB00E9" w:rsidRDefault="00AB00E9" w:rsidP="00AB00E9">
      <w:pPr>
        <w:pStyle w:val="NormalWeb"/>
        <w:rPr>
          <w:rFonts w:ascii="Arial" w:hAnsi="Arial" w:cs="Arial"/>
        </w:rPr>
      </w:pPr>
      <w:r>
        <w:rPr>
          <w:rFonts w:ascii="Arial" w:hAnsi="Arial" w:cs="Arial"/>
        </w:rPr>
        <w:t xml:space="preserve">Also, keep in mind that the existing skins are automatically applied on certain events (focus, </w:t>
      </w:r>
      <w:proofErr w:type="spellStart"/>
      <w:r>
        <w:rPr>
          <w:rFonts w:ascii="Arial" w:hAnsi="Arial" w:cs="Arial"/>
        </w:rPr>
        <w:t>mouseover</w:t>
      </w:r>
      <w:proofErr w:type="spellEnd"/>
      <w:r>
        <w:rPr>
          <w:rFonts w:ascii="Arial" w:hAnsi="Arial" w:cs="Arial"/>
        </w:rPr>
        <w:t xml:space="preserve">, etc.). It is however also possible to manually switch a skin at a moment of your own choosing (e.g. to indicate invalid content for a text field). </w:t>
      </w:r>
      <w:proofErr w:type="gramStart"/>
      <w:r>
        <w:rPr>
          <w:rFonts w:ascii="Arial" w:hAnsi="Arial" w:cs="Arial"/>
        </w:rPr>
        <w:t>this</w:t>
      </w:r>
      <w:proofErr w:type="gramEnd"/>
      <w:r>
        <w:rPr>
          <w:rFonts w:ascii="Arial" w:hAnsi="Arial" w:cs="Arial"/>
        </w:rPr>
        <w:t xml:space="preserve"> can also be achieved this by calling the </w:t>
      </w:r>
      <w:proofErr w:type="spellStart"/>
      <w:r>
        <w:rPr>
          <w:rFonts w:ascii="Arial" w:hAnsi="Arial" w:cs="Arial"/>
        </w:rPr>
        <w:t>setStyle</w:t>
      </w:r>
      <w:proofErr w:type="spellEnd"/>
      <w:r>
        <w:rPr>
          <w:rFonts w:ascii="Arial" w:hAnsi="Arial" w:cs="Arial"/>
        </w:rPr>
        <w:t xml:space="preserve"> method. </w:t>
      </w:r>
    </w:p>
    <w:p w:rsidR="000114AF" w:rsidRDefault="000114AF">
      <w:pPr>
        <w:rPr>
          <w:rFonts w:hint="cs"/>
          <w:rtl/>
          <w:lang w:bidi="fa-IR"/>
        </w:rPr>
      </w:pPr>
      <w:bookmarkStart w:id="4" w:name="_GoBack"/>
      <w:bookmarkEnd w:id="4"/>
    </w:p>
    <w:sectPr w:rsidR="000114A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63442F"/>
    <w:multiLevelType w:val="multilevel"/>
    <w:tmpl w:val="DD6AD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5F029E6"/>
    <w:multiLevelType w:val="multilevel"/>
    <w:tmpl w:val="45AA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C4219C"/>
    <w:multiLevelType w:val="multilevel"/>
    <w:tmpl w:val="2328000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0E9"/>
    <w:rsid w:val="000114AF"/>
    <w:rsid w:val="00AB00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0E9"/>
  </w:style>
  <w:style w:type="paragraph" w:styleId="Heading1">
    <w:name w:val="heading 1"/>
    <w:basedOn w:val="Normal"/>
    <w:next w:val="Normal"/>
    <w:link w:val="Heading1Char"/>
    <w:uiPriority w:val="9"/>
    <w:qFormat/>
    <w:rsid w:val="00AB00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B00E9"/>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00E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B00E9"/>
    <w:rPr>
      <w:rFonts w:ascii="inherit" w:eastAsia="Times New Roman" w:hAnsi="inherit" w:cs="Times New Roman"/>
      <w:b/>
      <w:bCs/>
      <w:color w:val="005A9C"/>
      <w:sz w:val="34"/>
      <w:szCs w:val="34"/>
    </w:rPr>
  </w:style>
  <w:style w:type="paragraph" w:styleId="NormalWeb">
    <w:name w:val="Normal (Web)"/>
    <w:basedOn w:val="Normal"/>
    <w:uiPriority w:val="99"/>
    <w:semiHidden/>
    <w:unhideWhenUsed/>
    <w:rsid w:val="00AB00E9"/>
    <w:pPr>
      <w:spacing w:before="240" w:after="240" w:line="240" w:lineRule="auto"/>
    </w:pPr>
    <w:rPr>
      <w:rFonts w:ascii="Times New Roman" w:eastAsia="Times New Roman" w:hAnsi="Times New Roman" w:cs="Times New Roman"/>
      <w:color w:val="000000"/>
      <w:sz w:val="24"/>
      <w:szCs w:val="24"/>
    </w:rPr>
  </w:style>
  <w:style w:type="paragraph" w:customStyle="1" w:styleId="prefix2">
    <w:name w:val="prefix2"/>
    <w:basedOn w:val="Normal"/>
    <w:rsid w:val="00AB00E9"/>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AB00E9"/>
    <w:rPr>
      <w:i/>
      <w:iCs/>
    </w:rPr>
  </w:style>
  <w:style w:type="paragraph" w:styleId="BalloonText">
    <w:name w:val="Balloon Text"/>
    <w:basedOn w:val="Normal"/>
    <w:link w:val="BalloonTextChar"/>
    <w:uiPriority w:val="99"/>
    <w:semiHidden/>
    <w:unhideWhenUsed/>
    <w:rsid w:val="00AB00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0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0E9"/>
  </w:style>
  <w:style w:type="paragraph" w:styleId="Heading1">
    <w:name w:val="heading 1"/>
    <w:basedOn w:val="Normal"/>
    <w:next w:val="Normal"/>
    <w:link w:val="Heading1Char"/>
    <w:uiPriority w:val="9"/>
    <w:qFormat/>
    <w:rsid w:val="00AB00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B00E9"/>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00E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B00E9"/>
    <w:rPr>
      <w:rFonts w:ascii="inherit" w:eastAsia="Times New Roman" w:hAnsi="inherit" w:cs="Times New Roman"/>
      <w:b/>
      <w:bCs/>
      <w:color w:val="005A9C"/>
      <w:sz w:val="34"/>
      <w:szCs w:val="34"/>
    </w:rPr>
  </w:style>
  <w:style w:type="paragraph" w:styleId="NormalWeb">
    <w:name w:val="Normal (Web)"/>
    <w:basedOn w:val="Normal"/>
    <w:uiPriority w:val="99"/>
    <w:semiHidden/>
    <w:unhideWhenUsed/>
    <w:rsid w:val="00AB00E9"/>
    <w:pPr>
      <w:spacing w:before="240" w:after="240" w:line="240" w:lineRule="auto"/>
    </w:pPr>
    <w:rPr>
      <w:rFonts w:ascii="Times New Roman" w:eastAsia="Times New Roman" w:hAnsi="Times New Roman" w:cs="Times New Roman"/>
      <w:color w:val="000000"/>
      <w:sz w:val="24"/>
      <w:szCs w:val="24"/>
    </w:rPr>
  </w:style>
  <w:style w:type="paragraph" w:customStyle="1" w:styleId="prefix2">
    <w:name w:val="prefix2"/>
    <w:basedOn w:val="Normal"/>
    <w:rsid w:val="00AB00E9"/>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AB00E9"/>
    <w:rPr>
      <w:i/>
      <w:iCs/>
    </w:rPr>
  </w:style>
  <w:style w:type="paragraph" w:styleId="BalloonText">
    <w:name w:val="Balloon Text"/>
    <w:basedOn w:val="Normal"/>
    <w:link w:val="BalloonTextChar"/>
    <w:uiPriority w:val="99"/>
    <w:semiHidden/>
    <w:unhideWhenUsed/>
    <w:rsid w:val="00AB00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0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986</Words>
  <Characters>5622</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2017-12-10T09:41:00Z</dcterms:created>
  <dcterms:modified xsi:type="dcterms:W3CDTF">2017-12-10T09:42:00Z</dcterms:modified>
</cp:coreProperties>
</file>